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4D7F3E" w:rsidRDefault="004D7F3E" w:rsidP="00A36E32">
      <w:pPr>
        <w:widowControl w:val="0"/>
        <w:rPr>
          <w:rFonts w:ascii="Palatino Linotype" w:hAnsi="Palatino Linotype"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Priest</w:t>
      </w:r>
    </w:p>
    <w:p w:rsidR="004D7F3E" w:rsidRPr="004D7F3E" w:rsidRDefault="00920080" w:rsidP="00A36E32">
      <w:pPr>
        <w:widowControl w:val="0"/>
        <w:rPr>
          <w:rFonts w:ascii="Palatino Linotype" w:hAnsi="Palatino Linotype"/>
          <w:i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Our Lord comes to us humbly, riding a donkey and proclaiming a message of peace. Let us pray, saying: Lord, hear our prayer.</w:t>
      </w:r>
    </w:p>
    <w:p w:rsidR="004D7F3E" w:rsidRDefault="004D7F3E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6406CA" w:rsidRDefault="0092008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That Christians hear and share the word of God as true disciples, we pray:</w:t>
      </w: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6406CA" w:rsidRDefault="006406CA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People</w:t>
      </w:r>
    </w:p>
    <w:p w:rsidR="006406CA" w:rsidRPr="006406CA" w:rsidRDefault="00920080" w:rsidP="00A36E32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hear our prayer.</w:t>
      </w: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6406CA" w:rsidRDefault="0092008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That all the ends of the earth receive the words of the king of peace, we pray:</w:t>
      </w:r>
    </w:p>
    <w:p w:rsidR="006406CA" w:rsidRPr="006406CA" w:rsidRDefault="00920080" w:rsidP="00A36E32">
      <w:pPr>
        <w:widowControl w:val="0"/>
        <w:jc w:val="both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hear our prayer.</w:t>
      </w: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6406CA" w:rsidRDefault="0092008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That all leaders of the church:</w:t>
      </w:r>
    </w:p>
    <w:p w:rsidR="00E04935" w:rsidRDefault="0092008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especially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E04935">
        <w:rPr>
          <w:rFonts w:ascii="Palatino Linotype" w:hAnsi="Palatino Linotype"/>
          <w:sz w:val="28"/>
          <w:szCs w:val="28"/>
          <w14:ligatures w14:val="none"/>
        </w:rPr>
        <w:t>Justin, Archbishop of Canterbury;</w:t>
      </w:r>
    </w:p>
    <w:p w:rsidR="006D049A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Michael, our Presiding Bishop; and Wayne, our own Bishop;</w:t>
      </w:r>
    </w:p>
    <w:p w:rsidR="006D049A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Marvin, our Rector; Paul and Sue, our Associate Clergy; and our Staff and Vestry;</w:t>
      </w:r>
    </w:p>
    <w:p w:rsidR="006D049A" w:rsidRDefault="0092008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Suheil</w:t>
      </w:r>
      <w:proofErr w:type="spellEnd"/>
      <w:r w:rsidR="006406CA">
        <w:rPr>
          <w:rFonts w:ascii="Palatino Linotype" w:hAnsi="Palatino Linotype"/>
          <w:sz w:val="28"/>
          <w:szCs w:val="28"/>
          <w14:ligatures w14:val="none"/>
        </w:rPr>
        <w:t xml:space="preserve">, the Archbishop of </w:t>
      </w:r>
      <w:r>
        <w:rPr>
          <w:rFonts w:ascii="Palatino Linotype" w:hAnsi="Palatino Linotype"/>
          <w:sz w:val="28"/>
          <w:szCs w:val="28"/>
          <w14:ligatures w14:val="none"/>
        </w:rPr>
        <w:t>Jerusalem and the Middle East</w:t>
      </w:r>
      <w:r w:rsidR="00AE62A6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920080" w:rsidRDefault="0092008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leaders of state:</w:t>
      </w:r>
    </w:p>
    <w:p w:rsidR="00920080" w:rsidRDefault="0092008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especially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Donald, our President;</w:t>
      </w:r>
    </w:p>
    <w:p w:rsidR="00920080" w:rsidRDefault="0092008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953E54" w:rsidRDefault="0092008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prefer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humble service to empty power, we pray:</w:t>
      </w:r>
    </w:p>
    <w:p w:rsidR="006406CA" w:rsidRPr="006406CA" w:rsidRDefault="00920080" w:rsidP="00A36E32">
      <w:pPr>
        <w:widowControl w:val="0"/>
        <w:jc w:val="both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hear our prayer.</w:t>
      </w:r>
    </w:p>
    <w:p w:rsidR="004D7F3E" w:rsidRDefault="004D7F3E" w:rsidP="00A36E32">
      <w:pPr>
        <w:widowControl w:val="0"/>
        <w:jc w:val="both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</w:p>
    <w:p w:rsidR="00920080" w:rsidRDefault="00920080" w:rsidP="006406CA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That those </w:t>
      </w:r>
      <w:r w:rsidR="00D92404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to be baptized in Eastertide: Brier, Noah, James, Nicolas, and Desiree, and all those 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who see the cross starkly revealed in their lives draw strength from the name above every other name, we pray:</w:t>
      </w:r>
    </w:p>
    <w:p w:rsidR="00920080" w:rsidRDefault="00920080" w:rsidP="006406CA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  <w:t>Lord, hear our prayer.</w:t>
      </w:r>
    </w:p>
    <w:p w:rsidR="00920080" w:rsidRDefault="00920080" w:rsidP="006406CA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</w:p>
    <w:p w:rsidR="00920080" w:rsidRDefault="00920080" w:rsidP="006406CA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That we hope to greet Jesus when he comes again be ready and joyful, we pray:</w:t>
      </w:r>
    </w:p>
    <w:p w:rsidR="00920080" w:rsidRPr="00920080" w:rsidRDefault="00920080" w:rsidP="006406CA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  <w:t>Lord, hear our prayer.</w:t>
      </w:r>
    </w:p>
    <w:p w:rsidR="00D92404" w:rsidRDefault="00D92404" w:rsidP="00D92404">
      <w:pPr>
        <w:spacing w:after="160" w:line="259" w:lineRule="auto"/>
        <w:jc w:val="right"/>
        <w:rPr>
          <w:rFonts w:ascii="Palatino Linotype" w:hAnsi="Palatino Linotype"/>
          <w:bCs/>
          <w:i/>
          <w:color w:val="auto"/>
          <w:sz w:val="28"/>
          <w:szCs w:val="28"/>
          <w14:ligatures w14:val="none"/>
        </w:rPr>
      </w:pPr>
    </w:p>
    <w:p w:rsidR="00D92404" w:rsidRPr="00D92404" w:rsidRDefault="00D92404" w:rsidP="00D92404">
      <w:pPr>
        <w:spacing w:after="160" w:line="259" w:lineRule="auto"/>
        <w:jc w:val="right"/>
        <w:rPr>
          <w:rFonts w:ascii="Palatino Linotype" w:hAnsi="Palatino Linotype"/>
          <w:bCs/>
          <w:i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i/>
          <w:color w:val="auto"/>
          <w:sz w:val="28"/>
          <w:szCs w:val="28"/>
          <w14:ligatures w14:val="none"/>
        </w:rPr>
        <w:t>Continued on the next page</w:t>
      </w:r>
    </w:p>
    <w:p w:rsidR="00D92404" w:rsidRDefault="00D92404">
      <w:pPr>
        <w:spacing w:after="160" w:line="259" w:lineRule="auto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br w:type="page"/>
      </w:r>
    </w:p>
    <w:p w:rsidR="006406CA" w:rsidRDefault="00920080" w:rsidP="006406CA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bookmarkStart w:id="0" w:name="_GoBack"/>
      <w:bookmarkEnd w:id="0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lastRenderedPageBreak/>
        <w:t>That</w:t>
      </w:r>
      <w:r w:rsidR="006406CA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all who suffer in mind or body, especially those we now remember either silently or aloud </w:t>
      </w:r>
      <w:r w:rsidR="006406CA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(please allow 20 seconds for the congregation’s intercessions)</w:t>
      </w:r>
      <w:r w:rsidR="006406CA" w:rsidRPr="006406CA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,</w:t>
      </w:r>
      <w:r w:rsidR="006406CA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and 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those who have died</w:t>
      </w:r>
      <w:r w:rsidR="006406CA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</w:t>
      </w:r>
      <w:r w:rsidR="006406CA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(please allow 10 seconds for the congregation’s intercessions)</w:t>
      </w:r>
      <w:r w:rsidR="00E638B5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be kept in your loving embrace, w</w:t>
      </w:r>
      <w:r w:rsidR="006406CA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e pray:</w:t>
      </w:r>
    </w:p>
    <w:p w:rsidR="006406CA" w:rsidRDefault="00E638B5" w:rsidP="006406CA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  <w:t>Lord, hear our prayer.</w:t>
      </w:r>
    </w:p>
    <w:p w:rsidR="00D92404" w:rsidRPr="005358BF" w:rsidRDefault="00D92404" w:rsidP="006406CA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</w:p>
    <w:p w:rsidR="00904B0C" w:rsidRDefault="00E638B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That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observing birthdays this week:</w:t>
      </w:r>
    </w:p>
    <w:p w:rsidR="00E638B5" w:rsidRPr="00E638B5" w:rsidRDefault="00E638B5" w:rsidP="00E638B5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>Bill Crowell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Claire </w:t>
      </w:r>
      <w:proofErr w:type="spellStart"/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>Warhover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>Levi Zink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, Father</w:t>
      </w:r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Foltz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>Chris Hayes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Rob </w:t>
      </w:r>
      <w:proofErr w:type="spellStart"/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>Uyemura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904B0C" w:rsidRDefault="00E638B5" w:rsidP="00E638B5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>Claudia Uccello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Karen </w:t>
      </w:r>
      <w:proofErr w:type="spellStart"/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>Hafeli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Luke </w:t>
      </w:r>
      <w:proofErr w:type="spellStart"/>
      <w:r w:rsidRPr="00E638B5">
        <w:rPr>
          <w:rFonts w:ascii="Palatino Linotype" w:hAnsi="Palatino Linotype"/>
          <w:color w:val="auto"/>
          <w:sz w:val="28"/>
          <w:szCs w:val="28"/>
          <w14:ligatures w14:val="none"/>
        </w:rPr>
        <w:t>Nauman</w:t>
      </w:r>
      <w:proofErr w:type="spellEnd"/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1B2574" w:rsidRDefault="001B2574" w:rsidP="001B2574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14:ligatures w14:val="none"/>
        </w:rPr>
        <w:t xml:space="preserve"> all whose lives are closely linked with ours, </w:t>
      </w:r>
      <w:r w:rsidR="00E638B5">
        <w:rPr>
          <w:rFonts w:ascii="Palatino Linotype" w:hAnsi="Palatino Linotype"/>
          <w:sz w:val="28"/>
          <w14:ligatures w14:val="none"/>
        </w:rPr>
        <w:t>may</w:t>
      </w:r>
      <w:r w:rsidR="00AE62A6">
        <w:rPr>
          <w:rFonts w:ascii="Palatino Linotype" w:hAnsi="Palatino Linotype"/>
          <w:sz w:val="28"/>
          <w14:ligatures w14:val="none"/>
        </w:rPr>
        <w:t xml:space="preserve">, like blessed </w:t>
      </w:r>
      <w:r w:rsidR="00E638B5">
        <w:rPr>
          <w:rFonts w:ascii="Palatino Linotype" w:hAnsi="Palatino Linotype"/>
          <w:sz w:val="28"/>
          <w14:ligatures w14:val="none"/>
        </w:rPr>
        <w:t>Charles, blessed John Keble, and blessed John Donne</w:t>
      </w:r>
      <w:r w:rsidR="00AE62A6">
        <w:rPr>
          <w:rFonts w:ascii="Palatino Linotype" w:hAnsi="Palatino Linotype"/>
          <w:sz w:val="28"/>
          <w14:ligatures w14:val="none"/>
        </w:rPr>
        <w:t xml:space="preserve">, </w:t>
      </w:r>
      <w:r>
        <w:rPr>
          <w:rFonts w:ascii="Palatino Linotype" w:hAnsi="Palatino Linotype"/>
          <w:sz w:val="28"/>
          <w14:ligatures w14:val="none"/>
        </w:rPr>
        <w:t xml:space="preserve">serve Christ, and </w:t>
      </w:r>
      <w:r w:rsidR="00E638B5">
        <w:rPr>
          <w:rFonts w:ascii="Palatino Linotype" w:hAnsi="Palatino Linotype"/>
          <w:sz w:val="28"/>
          <w14:ligatures w14:val="none"/>
        </w:rPr>
        <w:t>love one another as he loves us,</w:t>
      </w:r>
      <w:r>
        <w:rPr>
          <w:rFonts w:ascii="Palatino Linotype" w:hAnsi="Palatino Linotype"/>
          <w:sz w:val="28"/>
          <w14:ligatures w14:val="none"/>
        </w:rPr>
        <w:t xml:space="preserve"> </w:t>
      </w:r>
      <w:r w:rsidR="00E638B5">
        <w:rPr>
          <w:rFonts w:ascii="Palatino Linotype" w:hAnsi="Palatino Linotype"/>
          <w:sz w:val="28"/>
          <w14:ligatures w14:val="none"/>
        </w:rPr>
        <w:t>w</w:t>
      </w:r>
      <w:r>
        <w:rPr>
          <w:rFonts w:ascii="Palatino Linotype" w:hAnsi="Palatino Linotype"/>
          <w:sz w:val="28"/>
          <w14:ligatures w14:val="none"/>
        </w:rPr>
        <w:t>e pray:</w:t>
      </w:r>
    </w:p>
    <w:p w:rsidR="001B2574" w:rsidRPr="001B2574" w:rsidRDefault="00E638B5" w:rsidP="001B2574">
      <w:pPr>
        <w:widowControl w:val="0"/>
        <w:tabs>
          <w:tab w:val="left" w:pos="-31680"/>
        </w:tabs>
        <w:rPr>
          <w:rFonts w:ascii="Palatino Linotype" w:hAnsi="Palatino Linotype"/>
          <w:b/>
          <w:sz w:val="28"/>
          <w14:ligatures w14:val="none"/>
        </w:rPr>
      </w:pPr>
      <w:r>
        <w:rPr>
          <w:rFonts w:ascii="Palatino Linotype" w:hAnsi="Palatino Linotype"/>
          <w:b/>
          <w:sz w:val="28"/>
          <w14:ligatures w14:val="none"/>
        </w:rPr>
        <w:t>Lord, hear our prayer.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Pr="00904B0C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Collect</w:t>
      </w:r>
      <w:proofErr w:type="gramEnd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</w:p>
    <w:sectPr w:rsidR="00904B0C" w:rsidRPr="00904B0C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943EE"/>
    <w:rsid w:val="000B4059"/>
    <w:rsid w:val="000D461F"/>
    <w:rsid w:val="000E0563"/>
    <w:rsid w:val="000E1821"/>
    <w:rsid w:val="00100B43"/>
    <w:rsid w:val="00122D20"/>
    <w:rsid w:val="00123A6B"/>
    <w:rsid w:val="00164E25"/>
    <w:rsid w:val="001711A6"/>
    <w:rsid w:val="00186F12"/>
    <w:rsid w:val="001B2574"/>
    <w:rsid w:val="00213AA2"/>
    <w:rsid w:val="00217B9C"/>
    <w:rsid w:val="00263FB4"/>
    <w:rsid w:val="00283ECA"/>
    <w:rsid w:val="002B66F1"/>
    <w:rsid w:val="002D0F2D"/>
    <w:rsid w:val="002D2CC9"/>
    <w:rsid w:val="00332278"/>
    <w:rsid w:val="00347E7C"/>
    <w:rsid w:val="00382610"/>
    <w:rsid w:val="0038791C"/>
    <w:rsid w:val="003A61FC"/>
    <w:rsid w:val="004052B0"/>
    <w:rsid w:val="0040703D"/>
    <w:rsid w:val="004469E1"/>
    <w:rsid w:val="00475E76"/>
    <w:rsid w:val="004A7584"/>
    <w:rsid w:val="004B01B6"/>
    <w:rsid w:val="004C4CAD"/>
    <w:rsid w:val="004D7F3E"/>
    <w:rsid w:val="005358BF"/>
    <w:rsid w:val="00572C4D"/>
    <w:rsid w:val="005749D7"/>
    <w:rsid w:val="005903B8"/>
    <w:rsid w:val="00594940"/>
    <w:rsid w:val="005E7714"/>
    <w:rsid w:val="005F729B"/>
    <w:rsid w:val="006406CA"/>
    <w:rsid w:val="0064537A"/>
    <w:rsid w:val="00654243"/>
    <w:rsid w:val="006751AA"/>
    <w:rsid w:val="00686D42"/>
    <w:rsid w:val="006D049A"/>
    <w:rsid w:val="006F3011"/>
    <w:rsid w:val="007015F9"/>
    <w:rsid w:val="00722E12"/>
    <w:rsid w:val="0073273D"/>
    <w:rsid w:val="007445CD"/>
    <w:rsid w:val="00757C50"/>
    <w:rsid w:val="00785386"/>
    <w:rsid w:val="007B56FA"/>
    <w:rsid w:val="007D2742"/>
    <w:rsid w:val="007D5AA8"/>
    <w:rsid w:val="007E6B31"/>
    <w:rsid w:val="00812A9E"/>
    <w:rsid w:val="008415E0"/>
    <w:rsid w:val="0085369C"/>
    <w:rsid w:val="008723B4"/>
    <w:rsid w:val="008A334F"/>
    <w:rsid w:val="008F15BD"/>
    <w:rsid w:val="00904B0C"/>
    <w:rsid w:val="00920080"/>
    <w:rsid w:val="00953E54"/>
    <w:rsid w:val="009670F4"/>
    <w:rsid w:val="00974CEB"/>
    <w:rsid w:val="009B20B8"/>
    <w:rsid w:val="009B504A"/>
    <w:rsid w:val="009C2A70"/>
    <w:rsid w:val="009F23FE"/>
    <w:rsid w:val="00A23C7B"/>
    <w:rsid w:val="00A36E32"/>
    <w:rsid w:val="00A40905"/>
    <w:rsid w:val="00A55684"/>
    <w:rsid w:val="00A61A1F"/>
    <w:rsid w:val="00A87CF5"/>
    <w:rsid w:val="00AB22E6"/>
    <w:rsid w:val="00AC69FD"/>
    <w:rsid w:val="00AE62A6"/>
    <w:rsid w:val="00AF419B"/>
    <w:rsid w:val="00B015B7"/>
    <w:rsid w:val="00B15262"/>
    <w:rsid w:val="00B447E5"/>
    <w:rsid w:val="00B46143"/>
    <w:rsid w:val="00B90C44"/>
    <w:rsid w:val="00BA2D23"/>
    <w:rsid w:val="00BF471E"/>
    <w:rsid w:val="00C1769F"/>
    <w:rsid w:val="00C30B26"/>
    <w:rsid w:val="00C326E8"/>
    <w:rsid w:val="00C43A73"/>
    <w:rsid w:val="00C56977"/>
    <w:rsid w:val="00C94BEB"/>
    <w:rsid w:val="00CA5943"/>
    <w:rsid w:val="00CE01AC"/>
    <w:rsid w:val="00CE231A"/>
    <w:rsid w:val="00CE5E62"/>
    <w:rsid w:val="00D03184"/>
    <w:rsid w:val="00D21016"/>
    <w:rsid w:val="00D44CA2"/>
    <w:rsid w:val="00D578C9"/>
    <w:rsid w:val="00D901EC"/>
    <w:rsid w:val="00D92404"/>
    <w:rsid w:val="00DC1FE7"/>
    <w:rsid w:val="00E04935"/>
    <w:rsid w:val="00E07BDB"/>
    <w:rsid w:val="00E225B1"/>
    <w:rsid w:val="00E366C3"/>
    <w:rsid w:val="00E638B5"/>
    <w:rsid w:val="00EA0E8F"/>
    <w:rsid w:val="00F33B74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2018-02-08T22:58:00Z</dcterms:created>
  <dcterms:modified xsi:type="dcterms:W3CDTF">2018-02-21T16:42:00Z</dcterms:modified>
</cp:coreProperties>
</file>