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C9"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003938" w:rsidRPr="00003938">
        <w:rPr>
          <w:rFonts w:ascii="Palatino Linotype" w:hAnsi="Palatino Linotype"/>
          <w:b w:val="0"/>
          <w:sz w:val="36"/>
          <w:szCs w:val="22"/>
          <w14:ligatures w14:val="none"/>
        </w:rPr>
        <w:t xml:space="preserve">I </w:t>
      </w:r>
      <w:r w:rsidR="00003938">
        <w:rPr>
          <w:rFonts w:ascii="Palatino Linotype" w:hAnsi="Palatino Linotype"/>
          <w:b w:val="0"/>
          <w:bCs w:val="0"/>
          <w:smallCaps/>
          <w:sz w:val="36"/>
          <w:szCs w:val="22"/>
          <w14:ligatures w14:val="none"/>
        </w:rPr>
        <w:t>Samuel</w:t>
      </w:r>
      <w:r w:rsidR="00F84B95" w:rsidRPr="00003938">
        <w:rPr>
          <w:rFonts w:ascii="Palatino Linotype" w:hAnsi="Palatino Linotype"/>
          <w:b w:val="0"/>
          <w:bCs w:val="0"/>
          <w:smallCaps/>
          <w:sz w:val="36"/>
          <w:szCs w:val="22"/>
          <w14:ligatures w14:val="none"/>
        </w:rPr>
        <w:t xml:space="preserve"> </w:t>
      </w:r>
      <w:r w:rsidR="00003938">
        <w:rPr>
          <w:rFonts w:ascii="Palatino Linotype" w:hAnsi="Palatino Linotype"/>
          <w:b w:val="0"/>
          <w:bCs w:val="0"/>
          <w:smallCaps/>
          <w:sz w:val="36"/>
          <w:szCs w:val="22"/>
          <w14:ligatures w14:val="none"/>
        </w:rPr>
        <w:t>3:1-20</w:t>
      </w:r>
    </w:p>
    <w:p w:rsidR="00D76FDA" w:rsidRDefault="00D76FDA" w:rsidP="00463696">
      <w:pPr>
        <w:pStyle w:val="Heading3"/>
        <w:tabs>
          <w:tab w:val="right" w:pos="9270"/>
        </w:tabs>
        <w:spacing w:before="0" w:after="0"/>
        <w:rPr>
          <w:rFonts w:ascii="Palatino Linotype" w:hAnsi="Palatino Linotype"/>
          <w:b w:val="0"/>
          <w:bCs w:val="0"/>
          <w:sz w:val="36"/>
          <w:szCs w:val="22"/>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First</w:t>
      </w:r>
      <w:r w:rsidR="00AA0ED3">
        <w:rPr>
          <w:rFonts w:ascii="Palatino Linotype" w:hAnsi="Palatino Linotype"/>
          <w:b w:val="0"/>
          <w:bCs w:val="0"/>
          <w:color w:val="auto"/>
          <w:sz w:val="32"/>
          <w:szCs w:val="32"/>
          <w14:ligatures w14:val="none"/>
        </w:rPr>
        <w:t xml:space="preserve"> </w:t>
      </w:r>
      <w:r w:rsidR="00F84B95">
        <w:rPr>
          <w:rFonts w:ascii="Palatino Linotype" w:hAnsi="Palatino Linotype"/>
          <w:b w:val="0"/>
          <w:bCs w:val="0"/>
          <w:color w:val="auto"/>
          <w:sz w:val="32"/>
          <w:szCs w:val="32"/>
          <w14:ligatures w14:val="none"/>
        </w:rPr>
        <w:t xml:space="preserve">Book of </w:t>
      </w:r>
      <w:r w:rsidR="00003938">
        <w:rPr>
          <w:rFonts w:ascii="Palatino Linotype" w:hAnsi="Palatino Linotype"/>
          <w:b w:val="0"/>
          <w:bCs w:val="0"/>
          <w:color w:val="auto"/>
          <w:sz w:val="32"/>
          <w:szCs w:val="32"/>
          <w14:ligatures w14:val="none"/>
        </w:rPr>
        <w:t>Samuel.</w:t>
      </w:r>
    </w:p>
    <w:p w:rsidR="00FB61A0" w:rsidRPr="002F0101" w:rsidRDefault="00463696" w:rsidP="00463696">
      <w:pPr>
        <w:pStyle w:val="Heading3"/>
        <w:spacing w:before="0" w:after="0"/>
        <w:rPr>
          <w:rFonts w:ascii="Palatino Linotype" w:hAnsi="Palatino Linotype"/>
          <w:sz w:val="32"/>
          <w:szCs w:val="20"/>
          <w14:ligatures w14:val="none"/>
        </w:rPr>
      </w:pPr>
      <w:r w:rsidRPr="002F0101">
        <w:rPr>
          <w:rFonts w:ascii="Palatino Linotype" w:hAnsi="Palatino Linotype"/>
          <w:sz w:val="32"/>
          <w:szCs w:val="20"/>
          <w14:ligatures w14:val="none"/>
        </w:rPr>
        <w:t> </w:t>
      </w:r>
    </w:p>
    <w:p w:rsidR="001B6379" w:rsidRPr="00EB73D2" w:rsidRDefault="001B6379" w:rsidP="001B6379">
      <w:pPr>
        <w:keepNext/>
        <w:framePr w:dropCap="drop" w:lines="3" w:wrap="around" w:vAnchor="text" w:hAnchor="text"/>
        <w:spacing w:before="45" w:line="1295" w:lineRule="exact"/>
        <w:jc w:val="both"/>
        <w:textAlignment w:val="baseline"/>
        <w:rPr>
          <w:rFonts w:ascii="Palatino Linotype" w:hAnsi="Palatino Linotype"/>
          <w:smallCaps/>
          <w:kern w:val="0"/>
          <w:position w:val="-13"/>
          <w:sz w:val="153"/>
          <w:szCs w:val="32"/>
          <w14:ligatures w14:val="none"/>
          <w14:cntxtAlts w14:val="0"/>
        </w:rPr>
      </w:pPr>
      <w:r w:rsidRPr="00EB73D2">
        <w:rPr>
          <w:rFonts w:ascii="Palatino Linotype" w:hAnsi="Palatino Linotype"/>
          <w:smallCaps/>
          <w:color w:val="FF0000"/>
          <w:kern w:val="0"/>
          <w:position w:val="-13"/>
          <w:sz w:val="153"/>
          <w:szCs w:val="32"/>
          <w14:ligatures w14:val="none"/>
          <w14:cntxtAlts w14:val="0"/>
        </w:rPr>
        <w:t>N</w:t>
      </w:r>
    </w:p>
    <w:p w:rsidR="001B6379" w:rsidRPr="001B6379" w:rsidRDefault="001B6379" w:rsidP="001B6379">
      <w:pPr>
        <w:spacing w:before="45" w:after="100" w:afterAutospacing="1"/>
        <w:jc w:val="both"/>
        <w:rPr>
          <w:rFonts w:ascii="Palatino Linotype" w:hAnsi="Palatino Linotype"/>
          <w:kern w:val="0"/>
          <w:sz w:val="32"/>
          <w:szCs w:val="32"/>
          <w14:ligatures w14:val="none"/>
          <w14:cntxtAlts w14:val="0"/>
        </w:rPr>
      </w:pPr>
      <w:r w:rsidRPr="00EB73D2">
        <w:rPr>
          <w:rFonts w:ascii="Palatino Linotype" w:hAnsi="Palatino Linotype"/>
          <w:smallCaps/>
          <w:kern w:val="0"/>
          <w:sz w:val="32"/>
          <w:szCs w:val="32"/>
          <w14:ligatures w14:val="none"/>
          <w14:cntxtAlts w14:val="0"/>
        </w:rPr>
        <w:t>ow the boy Samuel</w:t>
      </w:r>
      <w:r w:rsidRPr="001B6379">
        <w:rPr>
          <w:rFonts w:ascii="Palatino Linotype" w:hAnsi="Palatino Linotype"/>
          <w:kern w:val="0"/>
          <w:sz w:val="32"/>
          <w:szCs w:val="32"/>
          <w14:ligatures w14:val="none"/>
          <w14:cntxtAlts w14:val="0"/>
        </w:rPr>
        <w:t xml:space="preserve"> was ministering to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under Eli. The word of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was rare in those days; visions were not widespread.</w:t>
      </w:r>
    </w:p>
    <w:p w:rsidR="001B6379" w:rsidRPr="001B6379" w:rsidRDefault="001B6379" w:rsidP="001B6379">
      <w:pPr>
        <w:spacing w:before="45" w:after="100" w:afterAutospacing="1"/>
        <w:jc w:val="both"/>
        <w:rPr>
          <w:rFonts w:ascii="Palatino Linotype" w:hAnsi="Palatino Linotype"/>
          <w:kern w:val="0"/>
          <w:sz w:val="32"/>
          <w:szCs w:val="32"/>
          <w14:ligatures w14:val="none"/>
          <w14:cntxtAlts w14:val="0"/>
        </w:rPr>
      </w:pPr>
      <w:r w:rsidRPr="001B6379">
        <w:rPr>
          <w:rFonts w:ascii="Palatino Linotype" w:hAnsi="Palatino Linotype"/>
          <w:kern w:val="0"/>
          <w:sz w:val="32"/>
          <w:szCs w:val="32"/>
          <w14:ligatures w14:val="none"/>
          <w14:cntxtAlts w14:val="0"/>
        </w:rPr>
        <w:t>At that time Eli, whose eyesight had begun to grow dim so that he could not see, was lying down in his room; the lamp of God had not yet gone out, and Samuel was lying down in the temple of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where the ark of God was. Then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called, “Samuel! Samuel!” and he said, “Here I am!” and ran to Eli, and said, “Here I am, for you called me.” But he said, “I did not call; lie down again.” So he went and lay down.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called again, “Samuel!” Samuel got up and went to Eli, and said, “Here I am, for you called me.” But he said, “I did not call, my son; lie down again.” Now Samuel did not yet know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and the word of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had not yet been revealed to him.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called Samuel again, a third time. And he got up and went to Eli, and said, “Here I am, for you called me.” Then Eli perceived that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was calling the boy. Therefore Eli said to Samuel, “Go, lie down; and if he calls you, you shall say, ‘Speak,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for your servant is listening.’” So Samuel went and lay down in his place.</w:t>
      </w:r>
    </w:p>
    <w:p w:rsidR="001B6379" w:rsidRDefault="001B6379" w:rsidP="001B6379">
      <w:pPr>
        <w:spacing w:after="160" w:line="259" w:lineRule="auto"/>
        <w:jc w:val="right"/>
        <w:rPr>
          <w:rFonts w:ascii="Palatino Linotype" w:hAnsi="Palatino Linotype"/>
          <w:kern w:val="0"/>
          <w:sz w:val="32"/>
          <w:szCs w:val="32"/>
          <w14:ligatures w14:val="none"/>
          <w14:cntxtAlts w14:val="0"/>
        </w:rPr>
      </w:pPr>
      <w:r w:rsidRPr="001B6379">
        <w:rPr>
          <w:rFonts w:ascii="Palatino Linotype" w:hAnsi="Palatino Linotype"/>
          <w:i/>
          <w:color w:val="FF0000"/>
          <w:kern w:val="0"/>
          <w:sz w:val="32"/>
          <w:szCs w:val="32"/>
          <w14:ligatures w14:val="none"/>
          <w14:cntxtAlts w14:val="0"/>
        </w:rPr>
        <w:t>Continued on the next page</w:t>
      </w:r>
      <w:r>
        <w:rPr>
          <w:rFonts w:ascii="Palatino Linotype" w:hAnsi="Palatino Linotype"/>
          <w:kern w:val="0"/>
          <w:sz w:val="32"/>
          <w:szCs w:val="32"/>
          <w14:ligatures w14:val="none"/>
          <w14:cntxtAlts w14:val="0"/>
        </w:rPr>
        <w:br w:type="page"/>
      </w:r>
    </w:p>
    <w:p w:rsidR="001B6379" w:rsidRPr="001B6379" w:rsidRDefault="001B6379" w:rsidP="001B6379">
      <w:pPr>
        <w:spacing w:before="45" w:after="100" w:afterAutospacing="1"/>
        <w:jc w:val="both"/>
        <w:rPr>
          <w:rFonts w:ascii="Palatino Linotype" w:hAnsi="Palatino Linotype"/>
          <w:kern w:val="0"/>
          <w:sz w:val="32"/>
          <w:szCs w:val="32"/>
          <w14:ligatures w14:val="none"/>
          <w14:cntxtAlts w14:val="0"/>
        </w:rPr>
      </w:pPr>
      <w:r w:rsidRPr="001B6379">
        <w:rPr>
          <w:rFonts w:ascii="Palatino Linotype" w:hAnsi="Palatino Linotype"/>
          <w:kern w:val="0"/>
          <w:sz w:val="32"/>
          <w:szCs w:val="32"/>
          <w14:ligatures w14:val="none"/>
          <w14:cntxtAlts w14:val="0"/>
        </w:rPr>
        <w:lastRenderedPageBreak/>
        <w:t>Now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came and stood there, calling as before, “Samuel! Samuel!” And Samuel said, “Speak, for your servant is listening.” Then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rsidR="001B6379" w:rsidRPr="001B6379" w:rsidRDefault="001B6379" w:rsidP="001B6379">
      <w:pPr>
        <w:spacing w:before="45" w:after="100" w:afterAutospacing="1"/>
        <w:jc w:val="both"/>
        <w:rPr>
          <w:rFonts w:ascii="Palatino Linotype" w:hAnsi="Palatino Linotype"/>
          <w:kern w:val="0"/>
          <w:sz w:val="32"/>
          <w:szCs w:val="32"/>
          <w14:ligatures w14:val="none"/>
          <w14:cntxtAlts w14:val="0"/>
        </w:rPr>
      </w:pPr>
      <w:r w:rsidRPr="001B6379">
        <w:rPr>
          <w:rFonts w:ascii="Palatino Linotype" w:hAnsi="Palatino Linotype"/>
          <w:kern w:val="0"/>
          <w:sz w:val="32"/>
          <w:szCs w:val="32"/>
          <w14:ligatures w14:val="none"/>
          <w14:cntxtAlts w14:val="0"/>
        </w:rPr>
        <w:t>Samuel lay there until morning; then he opened the doors of the house of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xml:space="preserve">. Samuel was afraid to tell the vision to Eli. But Eli called Samuel and said, “Samuel, my son.” He said, “Here I am.” Eli said, “What was it that he told you? Do not hide it from me. May God do so to you and more also, if you hide anything from me of all that he told </w:t>
      </w:r>
      <w:proofErr w:type="gramStart"/>
      <w:r w:rsidRPr="001B6379">
        <w:rPr>
          <w:rFonts w:ascii="Palatino Linotype" w:hAnsi="Palatino Linotype"/>
          <w:kern w:val="0"/>
          <w:sz w:val="32"/>
          <w:szCs w:val="32"/>
          <w14:ligatures w14:val="none"/>
          <w14:cntxtAlts w14:val="0"/>
        </w:rPr>
        <w:t>you.</w:t>
      </w:r>
      <w:proofErr w:type="gramEnd"/>
      <w:r w:rsidRPr="001B6379">
        <w:rPr>
          <w:rFonts w:ascii="Palatino Linotype" w:hAnsi="Palatino Linotype"/>
          <w:kern w:val="0"/>
          <w:sz w:val="32"/>
          <w:szCs w:val="32"/>
          <w14:ligatures w14:val="none"/>
          <w14:cntxtAlts w14:val="0"/>
        </w:rPr>
        <w:t>” So Samuel told him everything and hid nothing from him. Then he said, “It is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let him do what seems good to him.”</w:t>
      </w:r>
    </w:p>
    <w:p w:rsidR="001B6379" w:rsidRPr="001B6379" w:rsidRDefault="001B6379" w:rsidP="001B6379">
      <w:pPr>
        <w:spacing w:before="45" w:after="100" w:afterAutospacing="1"/>
        <w:jc w:val="both"/>
        <w:rPr>
          <w:kern w:val="0"/>
          <w:sz w:val="27"/>
          <w:szCs w:val="27"/>
          <w14:ligatures w14:val="none"/>
          <w14:cntxtAlts w14:val="0"/>
        </w:rPr>
      </w:pPr>
      <w:r w:rsidRPr="001B6379">
        <w:rPr>
          <w:rFonts w:ascii="Palatino Linotype" w:hAnsi="Palatino Linotype"/>
          <w:kern w:val="0"/>
          <w:sz w:val="32"/>
          <w:szCs w:val="32"/>
          <w14:ligatures w14:val="none"/>
          <w14:cntxtAlts w14:val="0"/>
        </w:rPr>
        <w:t>As Samuel grew up, the </w:t>
      </w:r>
      <w:r w:rsidRPr="001B6379">
        <w:rPr>
          <w:rFonts w:ascii="Palatino Linotype" w:hAnsi="Palatino Linotype"/>
          <w:smallCaps/>
          <w:kern w:val="0"/>
          <w:sz w:val="32"/>
          <w:szCs w:val="32"/>
          <w14:ligatures w14:val="none"/>
          <w14:cntxtAlts w14:val="0"/>
        </w:rPr>
        <w:t>Lord</w:t>
      </w:r>
      <w:r w:rsidRPr="001B6379">
        <w:rPr>
          <w:rFonts w:ascii="Palatino Linotype" w:hAnsi="Palatino Linotype"/>
          <w:kern w:val="0"/>
          <w:sz w:val="32"/>
          <w:szCs w:val="32"/>
          <w14:ligatures w14:val="none"/>
          <w14:cntxtAlts w14:val="0"/>
        </w:rPr>
        <w:t> was with him and let none of his words fall to the ground. And all Israel from Dan to Beer-</w:t>
      </w:r>
      <w:proofErr w:type="spellStart"/>
      <w:r w:rsidRPr="001B6379">
        <w:rPr>
          <w:rFonts w:ascii="Palatino Linotype" w:hAnsi="Palatino Linotype"/>
          <w:kern w:val="0"/>
          <w:sz w:val="32"/>
          <w:szCs w:val="32"/>
          <w14:ligatures w14:val="none"/>
          <w14:cntxtAlts w14:val="0"/>
        </w:rPr>
        <w:t>sheba</w:t>
      </w:r>
      <w:proofErr w:type="spellEnd"/>
      <w:r w:rsidRPr="001B6379">
        <w:rPr>
          <w:rFonts w:ascii="Palatino Linotype" w:hAnsi="Palatino Linotype"/>
          <w:kern w:val="0"/>
          <w:sz w:val="32"/>
          <w:szCs w:val="32"/>
          <w14:ligatures w14:val="none"/>
          <w14:cntxtAlts w14:val="0"/>
        </w:rPr>
        <w:t xml:space="preserve"> knew that Samuel was a trustworthy prophet of the </w:t>
      </w:r>
      <w:r w:rsidRPr="001B6379">
        <w:rPr>
          <w:rFonts w:ascii="Palatino Linotype" w:hAnsi="Palatino Linotype"/>
          <w:smallCaps/>
          <w:kern w:val="0"/>
          <w:sz w:val="32"/>
          <w:szCs w:val="32"/>
          <w14:ligatures w14:val="none"/>
          <w14:cntxtAlts w14:val="0"/>
        </w:rPr>
        <w:t>Lord</w:t>
      </w:r>
      <w:r>
        <w:rPr>
          <w:rFonts w:ascii="Palatino Linotype" w:hAnsi="Palatino Linotype"/>
          <w:kern w:val="0"/>
          <w:sz w:val="32"/>
          <w:szCs w:val="32"/>
          <w14:ligatures w14:val="none"/>
          <w14:cntxtAlts w14:val="0"/>
        </w:rPr>
        <w:t>.</w:t>
      </w:r>
    </w:p>
    <w:p w:rsidR="00FB61A0" w:rsidRPr="008727CD" w:rsidRDefault="00FB61A0" w:rsidP="000561E9">
      <w:pPr>
        <w:widowControl w:val="0"/>
        <w:rPr>
          <w:rFonts w:ascii="Palatino Linotype" w:hAnsi="Palatino Linotype"/>
          <w:sz w:val="60"/>
          <w:szCs w:val="6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1B6379" w:rsidRDefault="001B6379">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77B7A">
        <w:rPr>
          <w:rFonts w:ascii="Palatino Linotype" w:hAnsi="Palatino Linotype"/>
          <w:sz w:val="36"/>
          <w:szCs w:val="36"/>
          <w14:ligatures w14:val="none"/>
        </w:rPr>
        <w:t xml:space="preserve">II </w:t>
      </w:r>
      <w:r w:rsidR="00077B7A">
        <w:rPr>
          <w:rFonts w:ascii="Palatino Linotype" w:hAnsi="Palatino Linotype"/>
          <w:smallCaps/>
          <w:sz w:val="36"/>
          <w:szCs w:val="36"/>
          <w14:ligatures w14:val="none"/>
        </w:rPr>
        <w:t>Corinthians</w:t>
      </w:r>
      <w:r w:rsidR="00064CE2" w:rsidRPr="00064CE2">
        <w:rPr>
          <w:rFonts w:ascii="Palatino Linotype" w:hAnsi="Palatino Linotype"/>
          <w:sz w:val="36"/>
          <w:szCs w:val="36"/>
          <w14:ligatures w14:val="none"/>
        </w:rPr>
        <w:t xml:space="preserve"> </w:t>
      </w:r>
      <w:r w:rsidR="00077B7A">
        <w:rPr>
          <w:rFonts w:ascii="Palatino Linotype" w:hAnsi="Palatino Linotype"/>
          <w:sz w:val="36"/>
          <w:szCs w:val="36"/>
          <w14:ligatures w14:val="none"/>
        </w:rPr>
        <w:t>4:5-12</w:t>
      </w:r>
    </w:p>
    <w:p w:rsidR="002F4E53" w:rsidRPr="006A382D" w:rsidRDefault="002F4E53" w:rsidP="001163C8">
      <w:pPr>
        <w:tabs>
          <w:tab w:val="right" w:pos="9360"/>
        </w:tabs>
        <w:spacing w:line="259" w:lineRule="auto"/>
        <w:rPr>
          <w:rFonts w:ascii="Palatino Linotype" w:hAnsi="Palatino Linotype"/>
          <w:b/>
          <w:bCs/>
          <w:sz w:val="32"/>
          <w:szCs w:val="32"/>
          <w14:ligatures w14:val="none"/>
        </w:rPr>
      </w:pPr>
    </w:p>
    <w:p w:rsidR="00077B7A" w:rsidRDefault="00DF1192" w:rsidP="00077B7A">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p>
    <w:p w:rsidR="00943911" w:rsidRPr="00DF1192" w:rsidRDefault="00077B7A" w:rsidP="00077B7A">
      <w:pPr>
        <w:pStyle w:val="Heading3"/>
        <w:spacing w:before="0" w:after="0"/>
        <w:ind w:left="1440" w:firstLine="450"/>
        <w:rPr>
          <w:rFonts w:ascii="Palatino Linotype" w:hAnsi="Palatino Linotype"/>
          <w:b w:val="0"/>
          <w:bCs w:val="0"/>
          <w:color w:val="auto"/>
          <w:sz w:val="32"/>
          <w:szCs w:val="32"/>
          <w14:ligatures w14:val="none"/>
        </w:rPr>
      </w:pPr>
      <w:r>
        <w:rPr>
          <w:rFonts w:ascii="Palatino Linotype" w:hAnsi="Palatino Linotype"/>
          <w:b w:val="0"/>
          <w:bCs w:val="0"/>
          <w:color w:val="auto"/>
          <w:sz w:val="32"/>
          <w:szCs w:val="32"/>
          <w14:ligatures w14:val="none"/>
        </w:rPr>
        <w:t xml:space="preserve">Second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Pr>
          <w:rFonts w:ascii="Palatino Linotype" w:hAnsi="Palatino Linotype"/>
          <w:b w:val="0"/>
          <w:bCs w:val="0"/>
          <w:color w:val="auto"/>
          <w:sz w:val="32"/>
          <w:szCs w:val="32"/>
          <w14:ligatures w14:val="none"/>
        </w:rPr>
        <w:t xml:space="preserve"> Corinthians</w:t>
      </w:r>
      <w:r w:rsidR="008727CD">
        <w:rPr>
          <w:rFonts w:ascii="Palatino Linotype" w:hAnsi="Palatino Linotype"/>
          <w:b w:val="0"/>
          <w:bCs w:val="0"/>
          <w:color w:val="auto"/>
          <w:sz w:val="32"/>
          <w:szCs w:val="32"/>
          <w14:ligatures w14:val="none"/>
        </w:rPr>
        <w:t>.</w:t>
      </w:r>
    </w:p>
    <w:p w:rsidR="00C73BD1" w:rsidRPr="006A382D" w:rsidRDefault="00C73BD1" w:rsidP="00591A23">
      <w:pPr>
        <w:pStyle w:val="Heading3"/>
        <w:spacing w:before="0" w:after="0"/>
        <w:rPr>
          <w:rFonts w:ascii="Palatino Linotype" w:hAnsi="Palatino Linotype"/>
          <w:sz w:val="32"/>
          <w:szCs w:val="32"/>
          <w14:ligatures w14:val="none"/>
        </w:rPr>
      </w:pPr>
    </w:p>
    <w:p w:rsidR="00077B7A" w:rsidRPr="00EB73D2" w:rsidRDefault="00077B7A" w:rsidP="00077B7A">
      <w:pPr>
        <w:keepNext/>
        <w:framePr w:dropCap="drop" w:lines="3" w:wrap="around" w:vAnchor="text" w:hAnchor="text"/>
        <w:spacing w:before="45" w:line="1295" w:lineRule="exact"/>
        <w:jc w:val="both"/>
        <w:textAlignment w:val="baseline"/>
        <w:rPr>
          <w:rFonts w:ascii="Palatino Linotype" w:hAnsi="Palatino Linotype"/>
          <w:smallCaps/>
          <w:kern w:val="0"/>
          <w:position w:val="-15"/>
          <w:sz w:val="154"/>
          <w:szCs w:val="32"/>
          <w14:ligatures w14:val="none"/>
          <w14:cntxtAlts w14:val="0"/>
        </w:rPr>
      </w:pPr>
      <w:bookmarkStart w:id="0" w:name="_GoBack"/>
      <w:r w:rsidRPr="00EB73D2">
        <w:rPr>
          <w:rFonts w:ascii="Palatino Linotype" w:hAnsi="Palatino Linotype"/>
          <w:smallCaps/>
          <w:color w:val="FF0000"/>
          <w:kern w:val="0"/>
          <w:position w:val="-15"/>
          <w:sz w:val="154"/>
          <w:szCs w:val="32"/>
          <w14:ligatures w14:val="none"/>
          <w14:cntxtAlts w14:val="0"/>
        </w:rPr>
        <w:t>W</w:t>
      </w:r>
    </w:p>
    <w:p w:rsidR="00077B7A" w:rsidRPr="00077B7A" w:rsidRDefault="00077B7A" w:rsidP="00077B7A">
      <w:pPr>
        <w:spacing w:before="45" w:after="100" w:afterAutospacing="1"/>
        <w:jc w:val="both"/>
        <w:rPr>
          <w:rFonts w:ascii="Palatino Linotype" w:hAnsi="Palatino Linotype"/>
          <w:kern w:val="0"/>
          <w:sz w:val="32"/>
          <w:szCs w:val="32"/>
          <w14:ligatures w14:val="none"/>
          <w14:cntxtAlts w14:val="0"/>
        </w:rPr>
      </w:pPr>
      <w:r w:rsidRPr="00EB73D2">
        <w:rPr>
          <w:rFonts w:ascii="Palatino Linotype" w:hAnsi="Palatino Linotype"/>
          <w:smallCaps/>
          <w:kern w:val="0"/>
          <w:sz w:val="32"/>
          <w:szCs w:val="32"/>
          <w14:ligatures w14:val="none"/>
          <w14:cntxtAlts w14:val="0"/>
        </w:rPr>
        <w:t>e do not proclaim ourselves</w:t>
      </w:r>
      <w:bookmarkEnd w:id="0"/>
      <w:r w:rsidRPr="00077B7A">
        <w:rPr>
          <w:rFonts w:ascii="Palatino Linotype" w:hAnsi="Palatino Linotype"/>
          <w:kern w:val="0"/>
          <w:sz w:val="32"/>
          <w:szCs w:val="32"/>
          <w14:ligatures w14:val="none"/>
          <w14:cntxtAlts w14:val="0"/>
        </w:rPr>
        <w:t>; we proclaim Jesus Christ as Lord and ourselves as your slaves for Jesus’ sake. For it is the God who said, “Let light shine out of darkness,” who has shone in our hearts to give the light of the knowledge of the glory of God in the face of Jesus Christ.</w:t>
      </w:r>
    </w:p>
    <w:p w:rsidR="00077B7A" w:rsidRPr="00077B7A" w:rsidRDefault="00077B7A" w:rsidP="00077B7A">
      <w:pPr>
        <w:spacing w:before="45" w:after="100" w:afterAutospacing="1"/>
        <w:jc w:val="both"/>
        <w:rPr>
          <w:rFonts w:ascii="Palatino Linotype" w:hAnsi="Palatino Linotype"/>
          <w:kern w:val="0"/>
          <w:sz w:val="32"/>
          <w:szCs w:val="32"/>
          <w14:ligatures w14:val="none"/>
          <w14:cntxtAlts w14:val="0"/>
        </w:rPr>
      </w:pPr>
      <w:r w:rsidRPr="00077B7A">
        <w:rPr>
          <w:rFonts w:ascii="Palatino Linotype" w:hAnsi="Palatino Linotype"/>
          <w:kern w:val="0"/>
          <w:sz w:val="32"/>
          <w:szCs w:val="32"/>
          <w14:ligatures w14:val="none"/>
          <w14:cntxtAlts w14:val="0"/>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p>
    <w:p w:rsidR="009A5660" w:rsidRPr="006A382D" w:rsidRDefault="009A5660" w:rsidP="009A5660">
      <w:pPr>
        <w:widowControl w:val="0"/>
        <w:jc w:val="both"/>
        <w:rPr>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DF1B3B">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595A"/>
    <w:rsid w:val="000E4957"/>
    <w:rsid w:val="000F52B6"/>
    <w:rsid w:val="00107C7E"/>
    <w:rsid w:val="001163C8"/>
    <w:rsid w:val="001924DE"/>
    <w:rsid w:val="001B6379"/>
    <w:rsid w:val="001C026D"/>
    <w:rsid w:val="00205D80"/>
    <w:rsid w:val="002226C2"/>
    <w:rsid w:val="002917FD"/>
    <w:rsid w:val="002F0101"/>
    <w:rsid w:val="002F4E53"/>
    <w:rsid w:val="00340DAC"/>
    <w:rsid w:val="0039737D"/>
    <w:rsid w:val="003E0D73"/>
    <w:rsid w:val="00406954"/>
    <w:rsid w:val="00463696"/>
    <w:rsid w:val="004D0B9B"/>
    <w:rsid w:val="00591A23"/>
    <w:rsid w:val="00602B9A"/>
    <w:rsid w:val="0061066C"/>
    <w:rsid w:val="00657DDF"/>
    <w:rsid w:val="00685E31"/>
    <w:rsid w:val="006A382D"/>
    <w:rsid w:val="006A3938"/>
    <w:rsid w:val="006B7E54"/>
    <w:rsid w:val="006E51A0"/>
    <w:rsid w:val="0070009D"/>
    <w:rsid w:val="00706E80"/>
    <w:rsid w:val="00770EBF"/>
    <w:rsid w:val="007C6B96"/>
    <w:rsid w:val="008562C1"/>
    <w:rsid w:val="008727CD"/>
    <w:rsid w:val="008B0D03"/>
    <w:rsid w:val="008F7F3A"/>
    <w:rsid w:val="00943911"/>
    <w:rsid w:val="00947132"/>
    <w:rsid w:val="009A294E"/>
    <w:rsid w:val="009A31BF"/>
    <w:rsid w:val="009A5660"/>
    <w:rsid w:val="00A76ED2"/>
    <w:rsid w:val="00AA0ED3"/>
    <w:rsid w:val="00AA5EDA"/>
    <w:rsid w:val="00B20424"/>
    <w:rsid w:val="00B55A1C"/>
    <w:rsid w:val="00B664C3"/>
    <w:rsid w:val="00BF5E4A"/>
    <w:rsid w:val="00C21701"/>
    <w:rsid w:val="00C50EB6"/>
    <w:rsid w:val="00C73BD1"/>
    <w:rsid w:val="00C906C9"/>
    <w:rsid w:val="00D07911"/>
    <w:rsid w:val="00D54192"/>
    <w:rsid w:val="00D640F1"/>
    <w:rsid w:val="00D67658"/>
    <w:rsid w:val="00D76FDA"/>
    <w:rsid w:val="00DB1EBF"/>
    <w:rsid w:val="00DB59D5"/>
    <w:rsid w:val="00DE5072"/>
    <w:rsid w:val="00DF1192"/>
    <w:rsid w:val="00DF1B3B"/>
    <w:rsid w:val="00E203E3"/>
    <w:rsid w:val="00E34D2B"/>
    <w:rsid w:val="00E60A36"/>
    <w:rsid w:val="00E672F2"/>
    <w:rsid w:val="00E732BE"/>
    <w:rsid w:val="00EB73D2"/>
    <w:rsid w:val="00F013E6"/>
    <w:rsid w:val="00F3390F"/>
    <w:rsid w:val="00F42AE8"/>
    <w:rsid w:val="00F4789A"/>
    <w:rsid w:val="00F54F56"/>
    <w:rsid w:val="00F84B95"/>
    <w:rsid w:val="00F977D6"/>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FE3E-B928-46A4-A67A-0D35E512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7</cp:revision>
  <dcterms:created xsi:type="dcterms:W3CDTF">2018-04-29T13:24:00Z</dcterms:created>
  <dcterms:modified xsi:type="dcterms:W3CDTF">2018-04-29T13:39:00Z</dcterms:modified>
</cp:coreProperties>
</file>