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9E" w:rsidRDefault="00463696" w:rsidP="00385A45">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A1799E">
        <w:rPr>
          <w:rFonts w:ascii="Palatino Linotype" w:hAnsi="Palatino Linotype"/>
          <w:b w:val="0"/>
          <w:bCs w:val="0"/>
          <w:smallCaps/>
          <w:sz w:val="36"/>
          <w:szCs w:val="22"/>
          <w14:ligatures w14:val="none"/>
        </w:rPr>
        <w:t>J</w:t>
      </w:r>
      <w:r w:rsidR="00A077E0">
        <w:rPr>
          <w:rFonts w:ascii="Palatino Linotype" w:hAnsi="Palatino Linotype"/>
          <w:b w:val="0"/>
          <w:bCs w:val="0"/>
          <w:smallCaps/>
          <w:sz w:val="36"/>
          <w:szCs w:val="22"/>
          <w14:ligatures w14:val="none"/>
        </w:rPr>
        <w:t>udges</w:t>
      </w:r>
      <w:r w:rsidR="00C17CC0" w:rsidRPr="00C17CC0">
        <w:rPr>
          <w:rFonts w:ascii="Palatino Linotype" w:hAnsi="Palatino Linotype"/>
          <w:b w:val="0"/>
          <w:bCs w:val="0"/>
          <w:smallCaps/>
          <w:sz w:val="36"/>
          <w:szCs w:val="22"/>
          <w14:ligatures w14:val="none"/>
        </w:rPr>
        <w:t xml:space="preserve"> </w:t>
      </w:r>
      <w:r w:rsidR="00A077E0">
        <w:rPr>
          <w:rFonts w:ascii="Palatino Linotype" w:hAnsi="Palatino Linotype"/>
          <w:b w:val="0"/>
          <w:bCs w:val="0"/>
          <w:smallCaps/>
          <w:sz w:val="36"/>
          <w:szCs w:val="22"/>
          <w14:ligatures w14:val="none"/>
        </w:rPr>
        <w:t>4:1-7</w:t>
      </w:r>
    </w:p>
    <w:p w:rsidR="00FB61A0" w:rsidRPr="000D6B8D" w:rsidRDefault="00F977D6" w:rsidP="00385A45">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A1799E">
        <w:rPr>
          <w:rFonts w:ascii="Palatino Linotype" w:hAnsi="Palatino Linotype"/>
          <w:b w:val="0"/>
          <w:bCs w:val="0"/>
          <w:color w:val="auto"/>
          <w:sz w:val="32"/>
          <w:szCs w:val="32"/>
          <w14:ligatures w14:val="none"/>
        </w:rPr>
        <w:t>J</w:t>
      </w:r>
      <w:r w:rsidR="00A077E0">
        <w:rPr>
          <w:rFonts w:ascii="Palatino Linotype" w:hAnsi="Palatino Linotype"/>
          <w:b w:val="0"/>
          <w:bCs w:val="0"/>
          <w:color w:val="auto"/>
          <w:sz w:val="32"/>
          <w:szCs w:val="32"/>
          <w14:ligatures w14:val="none"/>
        </w:rPr>
        <w:t>udges</w:t>
      </w:r>
      <w:r w:rsidR="00943911" w:rsidRPr="00DF1192">
        <w:rPr>
          <w:rFonts w:ascii="Palatino Linotype" w:hAnsi="Palatino Linotype"/>
          <w:b w:val="0"/>
          <w:bCs w:val="0"/>
          <w:color w:val="auto"/>
          <w:sz w:val="32"/>
          <w:szCs w:val="32"/>
          <w14:ligatures w14:val="none"/>
        </w:rPr>
        <w:t>.</w:t>
      </w:r>
    </w:p>
    <w:p w:rsidR="00A077E0" w:rsidRPr="00A077E0" w:rsidRDefault="00A077E0" w:rsidP="00A077E0">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A077E0">
        <w:rPr>
          <w:rStyle w:val="initcap"/>
          <w:rFonts w:ascii="Palatino Linotype" w:hAnsi="Palatino Linotype"/>
          <w:color w:val="FF0000"/>
          <w:position w:val="-16"/>
          <w:sz w:val="157"/>
          <w:szCs w:val="32"/>
        </w:rPr>
        <w:t>T</w:t>
      </w:r>
    </w:p>
    <w:p w:rsidR="00A077E0" w:rsidRDefault="00A077E0" w:rsidP="00A077E0">
      <w:pPr>
        <w:pStyle w:val="lessontext"/>
        <w:spacing w:before="0" w:beforeAutospacing="0" w:after="0" w:afterAutospacing="0"/>
        <w:jc w:val="both"/>
        <w:rPr>
          <w:rFonts w:ascii="Palatino Linotype" w:hAnsi="Palatino Linotype"/>
          <w:color w:val="000000"/>
          <w:sz w:val="32"/>
          <w:szCs w:val="32"/>
        </w:rPr>
      </w:pPr>
      <w:r w:rsidRPr="006621CD">
        <w:rPr>
          <w:rFonts w:ascii="Palatino Linotype" w:hAnsi="Palatino Linotype"/>
          <w:smallCaps/>
          <w:color w:val="000000"/>
          <w:sz w:val="32"/>
          <w:szCs w:val="32"/>
        </w:rPr>
        <w:t>he Israelites again did what was evil</w:t>
      </w:r>
      <w:r w:rsidRPr="00A077E0">
        <w:rPr>
          <w:rFonts w:ascii="Palatino Linotype" w:hAnsi="Palatino Linotype"/>
          <w:color w:val="000000"/>
          <w:sz w:val="32"/>
          <w:szCs w:val="32"/>
        </w:rPr>
        <w:t xml:space="preserve"> in the sight of the </w:t>
      </w:r>
      <w:r w:rsidRPr="00A077E0">
        <w:rPr>
          <w:rStyle w:val="lordsmallcaps"/>
          <w:rFonts w:ascii="Palatino Linotype" w:hAnsi="Palatino Linotype"/>
          <w:smallCaps/>
          <w:color w:val="000000"/>
          <w:sz w:val="32"/>
          <w:szCs w:val="32"/>
        </w:rPr>
        <w:t>Lord</w:t>
      </w:r>
      <w:r w:rsidRPr="00A077E0">
        <w:rPr>
          <w:rFonts w:ascii="Palatino Linotype" w:hAnsi="Palatino Linotype"/>
          <w:color w:val="000000"/>
          <w:sz w:val="32"/>
          <w:szCs w:val="32"/>
        </w:rPr>
        <w:t>, after Ehud died. So the </w:t>
      </w:r>
      <w:r w:rsidRPr="00A077E0">
        <w:rPr>
          <w:rStyle w:val="lordsmallcaps"/>
          <w:rFonts w:ascii="Palatino Linotype" w:hAnsi="Palatino Linotype"/>
          <w:smallCaps/>
          <w:color w:val="000000"/>
          <w:sz w:val="32"/>
          <w:szCs w:val="32"/>
        </w:rPr>
        <w:t>Lord</w:t>
      </w:r>
      <w:r w:rsidRPr="00A077E0">
        <w:rPr>
          <w:rFonts w:ascii="Palatino Linotype" w:hAnsi="Palatino Linotype"/>
          <w:color w:val="000000"/>
          <w:sz w:val="32"/>
          <w:szCs w:val="32"/>
        </w:rPr>
        <w:t xml:space="preserve"> sold them into the hand of King </w:t>
      </w:r>
      <w:proofErr w:type="spellStart"/>
      <w:r w:rsidRPr="00A077E0">
        <w:rPr>
          <w:rFonts w:ascii="Palatino Linotype" w:hAnsi="Palatino Linotype"/>
          <w:color w:val="000000"/>
          <w:sz w:val="32"/>
          <w:szCs w:val="32"/>
        </w:rPr>
        <w:t>Jabin</w:t>
      </w:r>
      <w:proofErr w:type="spellEnd"/>
      <w:r w:rsidRPr="00A077E0">
        <w:rPr>
          <w:rFonts w:ascii="Palatino Linotype" w:hAnsi="Palatino Linotype"/>
          <w:color w:val="000000"/>
          <w:sz w:val="32"/>
          <w:szCs w:val="32"/>
        </w:rPr>
        <w:t xml:space="preserve"> of Canaan, who reigned in </w:t>
      </w:r>
      <w:proofErr w:type="spellStart"/>
      <w:r w:rsidRPr="00A077E0">
        <w:rPr>
          <w:rFonts w:ascii="Palatino Linotype" w:hAnsi="Palatino Linotype"/>
          <w:color w:val="000000"/>
          <w:sz w:val="32"/>
          <w:szCs w:val="32"/>
        </w:rPr>
        <w:t>Hazor</w:t>
      </w:r>
      <w:proofErr w:type="spellEnd"/>
      <w:r w:rsidRPr="00A077E0">
        <w:rPr>
          <w:rFonts w:ascii="Palatino Linotype" w:hAnsi="Palatino Linotype"/>
          <w:color w:val="000000"/>
          <w:sz w:val="32"/>
          <w:szCs w:val="32"/>
        </w:rPr>
        <w:t xml:space="preserve">; the commander of his army was </w:t>
      </w:r>
      <w:proofErr w:type="spellStart"/>
      <w:r w:rsidRPr="00A077E0">
        <w:rPr>
          <w:rFonts w:ascii="Palatino Linotype" w:hAnsi="Palatino Linotype"/>
          <w:color w:val="000000"/>
          <w:sz w:val="32"/>
          <w:szCs w:val="32"/>
        </w:rPr>
        <w:t>Sisera</w:t>
      </w:r>
      <w:proofErr w:type="spellEnd"/>
      <w:r w:rsidRPr="00A077E0">
        <w:rPr>
          <w:rFonts w:ascii="Palatino Linotype" w:hAnsi="Palatino Linotype"/>
          <w:color w:val="000000"/>
          <w:sz w:val="32"/>
          <w:szCs w:val="32"/>
        </w:rPr>
        <w:t xml:space="preserve">, who lived in </w:t>
      </w:r>
      <w:proofErr w:type="spellStart"/>
      <w:r w:rsidRPr="00A077E0">
        <w:rPr>
          <w:rFonts w:ascii="Palatino Linotype" w:hAnsi="Palatino Linotype"/>
          <w:color w:val="000000"/>
          <w:sz w:val="32"/>
          <w:szCs w:val="32"/>
        </w:rPr>
        <w:t>Harosheth</w:t>
      </w:r>
      <w:proofErr w:type="spellEnd"/>
      <w:r w:rsidRPr="00A077E0">
        <w:rPr>
          <w:rFonts w:ascii="Palatino Linotype" w:hAnsi="Palatino Linotype"/>
          <w:color w:val="000000"/>
          <w:sz w:val="32"/>
          <w:szCs w:val="32"/>
        </w:rPr>
        <w:t>-ha-</w:t>
      </w:r>
      <w:proofErr w:type="spellStart"/>
      <w:r w:rsidRPr="00A077E0">
        <w:rPr>
          <w:rFonts w:ascii="Palatino Linotype" w:hAnsi="Palatino Linotype"/>
          <w:color w:val="000000"/>
          <w:sz w:val="32"/>
          <w:szCs w:val="32"/>
        </w:rPr>
        <w:t>goiim</w:t>
      </w:r>
      <w:proofErr w:type="spellEnd"/>
      <w:r w:rsidRPr="00A077E0">
        <w:rPr>
          <w:rFonts w:ascii="Palatino Linotype" w:hAnsi="Palatino Linotype"/>
          <w:color w:val="000000"/>
          <w:sz w:val="32"/>
          <w:szCs w:val="32"/>
        </w:rPr>
        <w:t>. Then the Israelites cried out to the </w:t>
      </w:r>
      <w:r w:rsidRPr="00A077E0">
        <w:rPr>
          <w:rStyle w:val="lordsmallcaps"/>
          <w:rFonts w:ascii="Palatino Linotype" w:hAnsi="Palatino Linotype"/>
          <w:smallCaps/>
          <w:color w:val="000000"/>
          <w:sz w:val="32"/>
          <w:szCs w:val="32"/>
        </w:rPr>
        <w:t>Lord</w:t>
      </w:r>
      <w:r w:rsidRPr="00A077E0">
        <w:rPr>
          <w:rFonts w:ascii="Palatino Linotype" w:hAnsi="Palatino Linotype"/>
          <w:color w:val="000000"/>
          <w:sz w:val="32"/>
          <w:szCs w:val="32"/>
        </w:rPr>
        <w:t> for help; for he had nine hundred chariots of iron, and had oppressed the Israelites cruelly twenty years.</w:t>
      </w:r>
    </w:p>
    <w:p w:rsidR="00A077E0" w:rsidRPr="00A077E0" w:rsidRDefault="00A077E0" w:rsidP="00A077E0">
      <w:pPr>
        <w:pStyle w:val="lessontext"/>
        <w:spacing w:before="0" w:beforeAutospacing="0" w:after="0" w:afterAutospacing="0"/>
        <w:jc w:val="both"/>
        <w:rPr>
          <w:rFonts w:ascii="Palatino Linotype" w:hAnsi="Palatino Linotype"/>
          <w:color w:val="000000"/>
          <w:sz w:val="32"/>
          <w:szCs w:val="32"/>
        </w:rPr>
      </w:pPr>
    </w:p>
    <w:p w:rsidR="00A077E0" w:rsidRPr="00A077E0" w:rsidRDefault="00A077E0" w:rsidP="00A077E0">
      <w:pPr>
        <w:pStyle w:val="lessontext"/>
        <w:spacing w:before="0" w:beforeAutospacing="0" w:after="720" w:afterAutospacing="0"/>
        <w:jc w:val="both"/>
        <w:rPr>
          <w:rFonts w:ascii="Palatino Linotype" w:hAnsi="Palatino Linotype"/>
          <w:color w:val="000000"/>
          <w:sz w:val="32"/>
          <w:szCs w:val="32"/>
        </w:rPr>
      </w:pPr>
      <w:r w:rsidRPr="00A077E0">
        <w:rPr>
          <w:rFonts w:ascii="Palatino Linotype" w:hAnsi="Palatino Linotype"/>
          <w:color w:val="000000"/>
          <w:sz w:val="32"/>
          <w:szCs w:val="32"/>
        </w:rPr>
        <w:t xml:space="preserve">At that time Deborah, a prophetess, wife of </w:t>
      </w:r>
      <w:proofErr w:type="spellStart"/>
      <w:r w:rsidRPr="00A077E0">
        <w:rPr>
          <w:rFonts w:ascii="Palatino Linotype" w:hAnsi="Palatino Linotype"/>
          <w:color w:val="000000"/>
          <w:sz w:val="32"/>
          <w:szCs w:val="32"/>
        </w:rPr>
        <w:t>Lappidoth</w:t>
      </w:r>
      <w:proofErr w:type="spellEnd"/>
      <w:r w:rsidRPr="00A077E0">
        <w:rPr>
          <w:rFonts w:ascii="Palatino Linotype" w:hAnsi="Palatino Linotype"/>
          <w:color w:val="000000"/>
          <w:sz w:val="32"/>
          <w:szCs w:val="32"/>
        </w:rPr>
        <w:t xml:space="preserve">, was judging Israel. She used to sit under the palm of Deborah between Ramah and Bethel in the hill country of Ephraim; and the Israelites came up to her for judgment. She sent and summoned Barak son of </w:t>
      </w:r>
      <w:proofErr w:type="spellStart"/>
      <w:r w:rsidRPr="00A077E0">
        <w:rPr>
          <w:rFonts w:ascii="Palatino Linotype" w:hAnsi="Palatino Linotype"/>
          <w:color w:val="000000"/>
          <w:sz w:val="32"/>
          <w:szCs w:val="32"/>
        </w:rPr>
        <w:t>Abinoam</w:t>
      </w:r>
      <w:proofErr w:type="spellEnd"/>
      <w:r w:rsidRPr="00A077E0">
        <w:rPr>
          <w:rFonts w:ascii="Palatino Linotype" w:hAnsi="Palatino Linotype"/>
          <w:color w:val="000000"/>
          <w:sz w:val="32"/>
          <w:szCs w:val="32"/>
        </w:rPr>
        <w:t xml:space="preserve"> from </w:t>
      </w:r>
      <w:proofErr w:type="spellStart"/>
      <w:r w:rsidRPr="00A077E0">
        <w:rPr>
          <w:rFonts w:ascii="Palatino Linotype" w:hAnsi="Palatino Linotype"/>
          <w:color w:val="000000"/>
          <w:sz w:val="32"/>
          <w:szCs w:val="32"/>
        </w:rPr>
        <w:t>Kedesh</w:t>
      </w:r>
      <w:proofErr w:type="spellEnd"/>
      <w:r w:rsidRPr="00A077E0">
        <w:rPr>
          <w:rFonts w:ascii="Palatino Linotype" w:hAnsi="Palatino Linotype"/>
          <w:color w:val="000000"/>
          <w:sz w:val="32"/>
          <w:szCs w:val="32"/>
        </w:rPr>
        <w:t xml:space="preserve"> in Naphtali, and said to him, “The </w:t>
      </w:r>
      <w:r w:rsidRPr="00A077E0">
        <w:rPr>
          <w:rStyle w:val="lordsmallcaps"/>
          <w:rFonts w:ascii="Palatino Linotype" w:hAnsi="Palatino Linotype"/>
          <w:smallCaps/>
          <w:color w:val="000000"/>
          <w:sz w:val="32"/>
          <w:szCs w:val="32"/>
        </w:rPr>
        <w:t>Lord</w:t>
      </w:r>
      <w:r w:rsidRPr="00A077E0">
        <w:rPr>
          <w:rFonts w:ascii="Palatino Linotype" w:hAnsi="Palatino Linotype"/>
          <w:color w:val="000000"/>
          <w:sz w:val="32"/>
          <w:szCs w:val="32"/>
        </w:rPr>
        <w:t xml:space="preserve">, the God of Israel, commands you, ‘Go, </w:t>
      </w:r>
      <w:proofErr w:type="gramStart"/>
      <w:r w:rsidRPr="00A077E0">
        <w:rPr>
          <w:rFonts w:ascii="Palatino Linotype" w:hAnsi="Palatino Linotype"/>
          <w:color w:val="000000"/>
          <w:sz w:val="32"/>
          <w:szCs w:val="32"/>
        </w:rPr>
        <w:t>take</w:t>
      </w:r>
      <w:proofErr w:type="gramEnd"/>
      <w:r w:rsidRPr="00A077E0">
        <w:rPr>
          <w:rFonts w:ascii="Palatino Linotype" w:hAnsi="Palatino Linotype"/>
          <w:color w:val="000000"/>
          <w:sz w:val="32"/>
          <w:szCs w:val="32"/>
        </w:rPr>
        <w:t xml:space="preserve"> position at Mount Tabor, bringing ten thousand from the tribe of Naphtali and the tribe of Zebulun. I will draw out </w:t>
      </w:r>
      <w:proofErr w:type="spellStart"/>
      <w:r w:rsidRPr="00A077E0">
        <w:rPr>
          <w:rFonts w:ascii="Palatino Linotype" w:hAnsi="Palatino Linotype"/>
          <w:color w:val="000000"/>
          <w:sz w:val="32"/>
          <w:szCs w:val="32"/>
        </w:rPr>
        <w:t>Sisera</w:t>
      </w:r>
      <w:proofErr w:type="spellEnd"/>
      <w:r w:rsidRPr="00A077E0">
        <w:rPr>
          <w:rFonts w:ascii="Palatino Linotype" w:hAnsi="Palatino Linotype"/>
          <w:color w:val="000000"/>
          <w:sz w:val="32"/>
          <w:szCs w:val="32"/>
        </w:rPr>
        <w:t xml:space="preserve">, the general of </w:t>
      </w:r>
      <w:proofErr w:type="spellStart"/>
      <w:r w:rsidRPr="00A077E0">
        <w:rPr>
          <w:rFonts w:ascii="Palatino Linotype" w:hAnsi="Palatino Linotype"/>
          <w:color w:val="000000"/>
          <w:sz w:val="32"/>
          <w:szCs w:val="32"/>
        </w:rPr>
        <w:t>Jabin’s</w:t>
      </w:r>
      <w:proofErr w:type="spellEnd"/>
      <w:r w:rsidRPr="00A077E0">
        <w:rPr>
          <w:rFonts w:ascii="Palatino Linotype" w:hAnsi="Palatino Linotype"/>
          <w:color w:val="000000"/>
          <w:sz w:val="32"/>
          <w:szCs w:val="32"/>
        </w:rPr>
        <w:t xml:space="preserve"> army, to meet you by the </w:t>
      </w:r>
      <w:proofErr w:type="spellStart"/>
      <w:r w:rsidRPr="00A077E0">
        <w:rPr>
          <w:rFonts w:ascii="Palatino Linotype" w:hAnsi="Palatino Linotype"/>
          <w:color w:val="000000"/>
          <w:sz w:val="32"/>
          <w:szCs w:val="32"/>
        </w:rPr>
        <w:t>Wadi</w:t>
      </w:r>
      <w:proofErr w:type="spellEnd"/>
      <w:r w:rsidRPr="00A077E0">
        <w:rPr>
          <w:rFonts w:ascii="Palatino Linotype" w:hAnsi="Palatino Linotype"/>
          <w:color w:val="000000"/>
          <w:sz w:val="32"/>
          <w:szCs w:val="32"/>
        </w:rPr>
        <w:t xml:space="preserve"> </w:t>
      </w:r>
      <w:proofErr w:type="spellStart"/>
      <w:r w:rsidRPr="00A077E0">
        <w:rPr>
          <w:rFonts w:ascii="Palatino Linotype" w:hAnsi="Palatino Linotype"/>
          <w:color w:val="000000"/>
          <w:sz w:val="32"/>
          <w:szCs w:val="32"/>
        </w:rPr>
        <w:t>Kishon</w:t>
      </w:r>
      <w:proofErr w:type="spellEnd"/>
      <w:r w:rsidRPr="00A077E0">
        <w:rPr>
          <w:rFonts w:ascii="Palatino Linotype" w:hAnsi="Palatino Linotype"/>
          <w:color w:val="000000"/>
          <w:sz w:val="32"/>
          <w:szCs w:val="32"/>
        </w:rPr>
        <w:t xml:space="preserve"> with his chariots and his troops; and I will give him into your hand.’”</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1A3AC1">
        <w:rPr>
          <w:rFonts w:ascii="Palatino Linotype" w:hAnsi="Palatino Linotype"/>
          <w:smallCaps/>
          <w:sz w:val="36"/>
          <w:szCs w:val="36"/>
          <w14:ligatures w14:val="none"/>
        </w:rPr>
        <w:t>I Thessalonians</w:t>
      </w:r>
      <w:r w:rsidR="00AE1380" w:rsidRPr="00AE1380">
        <w:rPr>
          <w:rFonts w:ascii="Palatino Linotype" w:hAnsi="Palatino Linotype"/>
          <w:smallCaps/>
          <w:sz w:val="36"/>
          <w:szCs w:val="36"/>
          <w14:ligatures w14:val="none"/>
        </w:rPr>
        <w:t xml:space="preserve"> </w:t>
      </w:r>
      <w:r w:rsidR="002F1609">
        <w:rPr>
          <w:rFonts w:ascii="Palatino Linotype" w:hAnsi="Palatino Linotype"/>
          <w:smallCaps/>
          <w:sz w:val="36"/>
          <w:szCs w:val="36"/>
          <w14:ligatures w14:val="none"/>
        </w:rPr>
        <w:t>5:1-11</w:t>
      </w:r>
    </w:p>
    <w:p w:rsidR="00943911" w:rsidRPr="00DF1192" w:rsidRDefault="00DF1192" w:rsidP="00863013">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1A3AC1">
        <w:rPr>
          <w:rFonts w:ascii="Palatino Linotype" w:hAnsi="Palatino Linotype"/>
          <w:b w:val="0"/>
          <w:bCs w:val="0"/>
          <w:color w:val="auto"/>
          <w:sz w:val="32"/>
          <w:szCs w:val="32"/>
          <w14:ligatures w14:val="none"/>
        </w:rPr>
        <w:t xml:space="preserve">First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1A3AC1">
        <w:rPr>
          <w:rFonts w:ascii="Palatino Linotype" w:hAnsi="Palatino Linotype"/>
          <w:b w:val="0"/>
          <w:bCs w:val="0"/>
          <w:color w:val="auto"/>
          <w:sz w:val="32"/>
          <w:szCs w:val="32"/>
          <w14:ligatures w14:val="none"/>
        </w:rPr>
        <w:t>Thessalonians.</w:t>
      </w:r>
    </w:p>
    <w:p w:rsidR="002F1609" w:rsidRPr="002F1609" w:rsidRDefault="002F1609" w:rsidP="002F1609">
      <w:pPr>
        <w:keepNext/>
        <w:framePr w:dropCap="drop" w:lines="3" w:wrap="around" w:vAnchor="text" w:hAnchor="text"/>
        <w:tabs>
          <w:tab w:val="left" w:pos="-31680"/>
          <w:tab w:val="left" w:pos="1440"/>
        </w:tabs>
        <w:spacing w:line="1295" w:lineRule="exact"/>
        <w:jc w:val="both"/>
        <w:textAlignment w:val="baseline"/>
        <w:rPr>
          <w:rStyle w:val="initcap"/>
          <w:rFonts w:ascii="Palatino Linotype" w:hAnsi="Palatino Linotype"/>
          <w:position w:val="-13"/>
          <w:sz w:val="153"/>
          <w:szCs w:val="32"/>
        </w:rPr>
      </w:pPr>
      <w:r w:rsidRPr="002F1609">
        <w:rPr>
          <w:rStyle w:val="initcap"/>
          <w:rFonts w:ascii="Palatino Linotype" w:hAnsi="Palatino Linotype"/>
          <w:color w:val="FF0000"/>
          <w:position w:val="-13"/>
          <w:sz w:val="153"/>
          <w:szCs w:val="32"/>
        </w:rPr>
        <w:t>N</w:t>
      </w:r>
    </w:p>
    <w:p w:rsidR="00863013" w:rsidRPr="002F1609" w:rsidRDefault="002F1609" w:rsidP="00863013">
      <w:pPr>
        <w:widowControl w:val="0"/>
        <w:tabs>
          <w:tab w:val="left" w:pos="-31680"/>
          <w:tab w:val="left" w:pos="1440"/>
        </w:tabs>
        <w:spacing w:after="720"/>
        <w:jc w:val="both"/>
        <w:rPr>
          <w:rFonts w:ascii="Palatino Linotype" w:hAnsi="Palatino Linotype"/>
          <w:sz w:val="32"/>
          <w:szCs w:val="32"/>
        </w:rPr>
      </w:pPr>
      <w:bookmarkStart w:id="0" w:name="_GoBack"/>
      <w:r w:rsidRPr="006621CD">
        <w:rPr>
          <w:rFonts w:ascii="Palatino Linotype" w:hAnsi="Palatino Linotype"/>
          <w:smallCaps/>
          <w:sz w:val="32"/>
          <w:szCs w:val="32"/>
        </w:rPr>
        <w:t>ow concerning the times and the seasons</w:t>
      </w:r>
      <w:bookmarkEnd w:id="0"/>
      <w:r w:rsidRPr="002F1609">
        <w:rPr>
          <w:rFonts w:ascii="Palatino Linotype" w:hAnsi="Palatino Linotype"/>
          <w:sz w:val="32"/>
          <w:szCs w:val="32"/>
        </w:rPr>
        <w:t xml:space="preserve">, brothers and sisters, you do not need to have anything written to you. For you </w:t>
      </w:r>
      <w:proofErr w:type="gramStart"/>
      <w:r w:rsidRPr="002F1609">
        <w:rPr>
          <w:rFonts w:ascii="Palatino Linotype" w:hAnsi="Palatino Linotype"/>
          <w:sz w:val="32"/>
          <w:szCs w:val="32"/>
        </w:rPr>
        <w:t>yourselves</w:t>
      </w:r>
      <w:proofErr w:type="gramEnd"/>
      <w:r w:rsidRPr="002F1609">
        <w:rPr>
          <w:rFonts w:ascii="Palatino Linotype" w:hAnsi="Palatino Linotype"/>
          <w:sz w:val="32"/>
          <w:szCs w:val="32"/>
        </w:rPr>
        <w:t xml:space="preserve"> know very well that the day of the Lord will come like a thief in the night. When they say, “There is peace and security,” then sudden destruction will come upon them, as labor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w:t>
      </w:r>
      <w:proofErr w:type="spellStart"/>
      <w:r w:rsidRPr="002F1609">
        <w:rPr>
          <w:rFonts w:ascii="Palatino Linotype" w:hAnsi="Palatino Linotype"/>
          <w:sz w:val="32"/>
          <w:szCs w:val="32"/>
        </w:rPr>
        <w:t>sleep</w:t>
      </w:r>
      <w:proofErr w:type="spellEnd"/>
      <w:r w:rsidRPr="002F1609">
        <w:rPr>
          <w:rFonts w:ascii="Palatino Linotype" w:hAnsi="Palatino Linotype"/>
          <w:sz w:val="32"/>
          <w:szCs w:val="32"/>
        </w:rPr>
        <w:t xml:space="preserve">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38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F534F"/>
    <w:rsid w:val="00205D80"/>
    <w:rsid w:val="002155B6"/>
    <w:rsid w:val="002226C2"/>
    <w:rsid w:val="0022413A"/>
    <w:rsid w:val="00232807"/>
    <w:rsid w:val="00252803"/>
    <w:rsid w:val="002F0101"/>
    <w:rsid w:val="002F1609"/>
    <w:rsid w:val="00330FF2"/>
    <w:rsid w:val="00336BEC"/>
    <w:rsid w:val="00355F4D"/>
    <w:rsid w:val="00385A45"/>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21CD"/>
    <w:rsid w:val="006667C9"/>
    <w:rsid w:val="006714C8"/>
    <w:rsid w:val="00674039"/>
    <w:rsid w:val="00685E31"/>
    <w:rsid w:val="006A3938"/>
    <w:rsid w:val="006E2A60"/>
    <w:rsid w:val="006E51A0"/>
    <w:rsid w:val="0070009D"/>
    <w:rsid w:val="00711448"/>
    <w:rsid w:val="0073346B"/>
    <w:rsid w:val="00762F9C"/>
    <w:rsid w:val="007A243B"/>
    <w:rsid w:val="007B527F"/>
    <w:rsid w:val="007B5499"/>
    <w:rsid w:val="007C6B96"/>
    <w:rsid w:val="007F78A8"/>
    <w:rsid w:val="008047AC"/>
    <w:rsid w:val="008076BE"/>
    <w:rsid w:val="008562C1"/>
    <w:rsid w:val="008615C5"/>
    <w:rsid w:val="00863013"/>
    <w:rsid w:val="008727CD"/>
    <w:rsid w:val="008B0D03"/>
    <w:rsid w:val="008B1726"/>
    <w:rsid w:val="00900160"/>
    <w:rsid w:val="00943911"/>
    <w:rsid w:val="00947132"/>
    <w:rsid w:val="0095634F"/>
    <w:rsid w:val="00981919"/>
    <w:rsid w:val="009A294E"/>
    <w:rsid w:val="009A31BF"/>
    <w:rsid w:val="009A4318"/>
    <w:rsid w:val="009A5660"/>
    <w:rsid w:val="009D46B6"/>
    <w:rsid w:val="009D4F83"/>
    <w:rsid w:val="00A077E0"/>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E58C8"/>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04B1-789B-405F-B67D-C9F16C16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6</cp:revision>
  <dcterms:created xsi:type="dcterms:W3CDTF">2017-07-27T16:21:00Z</dcterms:created>
  <dcterms:modified xsi:type="dcterms:W3CDTF">2017-07-30T14:01:00Z</dcterms:modified>
</cp:coreProperties>
</file>